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E0B" w:rsidRPr="00FF0E0B" w:rsidRDefault="00FF0E0B" w:rsidP="00FF0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bookmarkStart w:id="0" w:name="_GoBack"/>
      <w:r w:rsidRPr="00FF0E0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AR"/>
        </w:rPr>
        <w:t>XXVIII Conferencias Internacionales de Veterinaria Equina</w:t>
      </w:r>
    </w:p>
    <w:p w:rsidR="00FF0E0B" w:rsidRPr="00FF0E0B" w:rsidRDefault="00FF0E0B" w:rsidP="00FF0E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</w:p>
    <w:p w:rsidR="00FF0E0B" w:rsidRPr="00FF0E0B" w:rsidRDefault="00FF0E0B" w:rsidP="00FF0E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FF0E0B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26 y 27 de junio de 2017</w:t>
      </w:r>
    </w:p>
    <w:p w:rsidR="00FF0E0B" w:rsidRPr="00FF0E0B" w:rsidRDefault="00FF0E0B" w:rsidP="00FF0E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</w:p>
    <w:p w:rsidR="00FF0E0B" w:rsidRPr="00FF0E0B" w:rsidRDefault="00FF0E0B" w:rsidP="00FF0E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proofErr w:type="spellStart"/>
      <w:r w:rsidRPr="00FF0E0B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Tattersall</w:t>
      </w:r>
      <w:proofErr w:type="spellEnd"/>
      <w:r w:rsidRPr="00FF0E0B">
        <w:rPr>
          <w:rFonts w:ascii="Arial" w:eastAsia="Times New Roman" w:hAnsi="Arial" w:cs="Arial"/>
          <w:color w:val="222222"/>
          <w:sz w:val="24"/>
          <w:szCs w:val="24"/>
          <w:lang w:eastAsia="es-AR"/>
        </w:rPr>
        <w:t xml:space="preserve"> del Hipódromo de San Isidro, </w:t>
      </w:r>
    </w:p>
    <w:p w:rsidR="00FF0E0B" w:rsidRPr="00FF0E0B" w:rsidRDefault="00FF0E0B" w:rsidP="00FF0E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FF0E0B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San Isidro, Prov. de Buenos Aires</w:t>
      </w:r>
      <w:r w:rsidRPr="00FF0E0B">
        <w:rPr>
          <w:rFonts w:ascii="Arial" w:eastAsia="Times New Roman" w:hAnsi="Arial" w:cs="Arial"/>
          <w:color w:val="222222"/>
          <w:sz w:val="24"/>
          <w:szCs w:val="24"/>
          <w:lang w:eastAsia="es-AR"/>
        </w:rPr>
        <w:br w:type="textWrapping" w:clear="all"/>
      </w:r>
    </w:p>
    <w:p w:rsidR="00FF0E0B" w:rsidRPr="00FF0E0B" w:rsidRDefault="00FF0E0B" w:rsidP="00FF0E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</w:p>
    <w:p w:rsidR="00FF0E0B" w:rsidRPr="00FF0E0B" w:rsidRDefault="00FF0E0B" w:rsidP="00FF0E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</w:p>
    <w:p w:rsidR="00FF0E0B" w:rsidRPr="00FF0E0B" w:rsidRDefault="00FF0E0B" w:rsidP="00FF0E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es-AR"/>
        </w:rPr>
      </w:pPr>
      <w:proofErr w:type="spellStart"/>
      <w:r w:rsidRPr="00FF0E0B">
        <w:rPr>
          <w:rFonts w:ascii="Arial" w:eastAsia="Times New Roman" w:hAnsi="Arial" w:cs="Arial"/>
          <w:color w:val="222222"/>
          <w:sz w:val="24"/>
          <w:szCs w:val="24"/>
          <w:lang w:val="en-US" w:eastAsia="es-AR"/>
        </w:rPr>
        <w:t>Disertantes</w:t>
      </w:r>
      <w:proofErr w:type="spellEnd"/>
      <w:r w:rsidRPr="00FF0E0B">
        <w:rPr>
          <w:rFonts w:ascii="Arial" w:eastAsia="Times New Roman" w:hAnsi="Arial" w:cs="Arial"/>
          <w:color w:val="222222"/>
          <w:sz w:val="24"/>
          <w:szCs w:val="24"/>
          <w:lang w:val="en-US" w:eastAsia="es-AR"/>
        </w:rPr>
        <w:t xml:space="preserve">: Dr. Stephen Reed, Rood and Riddle Equine Hospital </w:t>
      </w:r>
      <w:proofErr w:type="gramStart"/>
      <w:r w:rsidRPr="00FF0E0B">
        <w:rPr>
          <w:rFonts w:ascii="Arial" w:eastAsia="Times New Roman" w:hAnsi="Arial" w:cs="Arial"/>
          <w:color w:val="222222"/>
          <w:sz w:val="24"/>
          <w:szCs w:val="24"/>
          <w:lang w:val="en-US" w:eastAsia="es-AR"/>
        </w:rPr>
        <w:t>( Lexington</w:t>
      </w:r>
      <w:proofErr w:type="gramEnd"/>
      <w:r w:rsidRPr="00FF0E0B">
        <w:rPr>
          <w:rFonts w:ascii="Arial" w:eastAsia="Times New Roman" w:hAnsi="Arial" w:cs="Arial"/>
          <w:color w:val="222222"/>
          <w:sz w:val="24"/>
          <w:szCs w:val="24"/>
          <w:lang w:val="en-US" w:eastAsia="es-AR"/>
        </w:rPr>
        <w:t>, KY)</w:t>
      </w:r>
    </w:p>
    <w:p w:rsidR="00FF0E0B" w:rsidRPr="00FF0E0B" w:rsidRDefault="00FF0E0B" w:rsidP="00FF0E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FF0E0B">
        <w:rPr>
          <w:rFonts w:ascii="Arial" w:eastAsia="Times New Roman" w:hAnsi="Arial" w:cs="Arial"/>
          <w:color w:val="222222"/>
          <w:sz w:val="24"/>
          <w:szCs w:val="24"/>
          <w:lang w:val="en-US" w:eastAsia="es-AR"/>
        </w:rPr>
        <w:t>                   </w:t>
      </w:r>
      <w:r w:rsidRPr="00FF0E0B">
        <w:rPr>
          <w:rFonts w:ascii="Arial" w:eastAsia="Times New Roman" w:hAnsi="Arial" w:cs="Arial"/>
          <w:color w:val="222222"/>
          <w:sz w:val="24"/>
          <w:szCs w:val="24"/>
          <w:lang w:eastAsia="es-AR"/>
        </w:rPr>
        <w:t xml:space="preserve">Dr. Santiago </w:t>
      </w:r>
      <w:proofErr w:type="spellStart"/>
      <w:r w:rsidRPr="00FF0E0B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Gutierrez</w:t>
      </w:r>
      <w:proofErr w:type="spellEnd"/>
      <w:r w:rsidRPr="00FF0E0B">
        <w:rPr>
          <w:rFonts w:ascii="Arial" w:eastAsia="Times New Roman" w:hAnsi="Arial" w:cs="Arial"/>
          <w:color w:val="222222"/>
          <w:sz w:val="24"/>
          <w:szCs w:val="24"/>
          <w:lang w:eastAsia="es-AR"/>
        </w:rPr>
        <w:t xml:space="preserve"> </w:t>
      </w:r>
      <w:proofErr w:type="spellStart"/>
      <w:r w:rsidRPr="00FF0E0B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Nibeyro</w:t>
      </w:r>
      <w:proofErr w:type="spellEnd"/>
      <w:r w:rsidRPr="00FF0E0B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, Universidad de Illinois </w:t>
      </w:r>
    </w:p>
    <w:p w:rsidR="00FF0E0B" w:rsidRPr="00FF0E0B" w:rsidRDefault="00FF0E0B" w:rsidP="00FF0E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</w:p>
    <w:p w:rsidR="00FF0E0B" w:rsidRPr="00FF0E0B" w:rsidRDefault="00FF0E0B" w:rsidP="00FF0E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</w:p>
    <w:p w:rsidR="00FF0E0B" w:rsidRPr="00FF0E0B" w:rsidRDefault="00FF0E0B" w:rsidP="00FF0E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FF0E0B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Temario: </w:t>
      </w:r>
    </w:p>
    <w:p w:rsidR="00FF0E0B" w:rsidRPr="00FF0E0B" w:rsidRDefault="00FF0E0B" w:rsidP="00FF0E0B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</w:pPr>
      <w:r w:rsidRPr="00FF0E0B">
        <w:rPr>
          <w:rFonts w:ascii="Times New Roman" w:eastAsia="Times New Roman" w:hAnsi="Times New Roman" w:cs="Times New Roman"/>
          <w:color w:val="222222"/>
          <w:sz w:val="24"/>
          <w:szCs w:val="24"/>
          <w:lang w:val="es-ES" w:eastAsia="es-AR"/>
        </w:rPr>
        <w:t>Claudicaciones de origen neurológico no infeccioso, </w:t>
      </w:r>
      <w:r w:rsidRPr="00FF0E0B"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  <w:t>Enfermedades neurológicas de origen infeccioso, </w:t>
      </w:r>
      <w:r w:rsidRPr="00FF0E0B">
        <w:rPr>
          <w:rFonts w:ascii="Times New Roman" w:eastAsia="Times New Roman" w:hAnsi="Times New Roman" w:cs="Times New Roman"/>
          <w:color w:val="222222"/>
          <w:sz w:val="14"/>
          <w:szCs w:val="14"/>
          <w:lang w:val="es-ES" w:eastAsia="es-AR"/>
        </w:rPr>
        <w:t> </w:t>
      </w:r>
      <w:r w:rsidRPr="00FF0E0B">
        <w:rPr>
          <w:rFonts w:ascii="Times New Roman" w:eastAsia="Times New Roman" w:hAnsi="Times New Roman" w:cs="Times New Roman"/>
          <w:color w:val="222222"/>
          <w:sz w:val="24"/>
          <w:szCs w:val="24"/>
          <w:lang w:val="es-ES" w:eastAsia="es-AR"/>
        </w:rPr>
        <w:t>Pleuroneumonía. </w:t>
      </w:r>
    </w:p>
    <w:p w:rsidR="00FF0E0B" w:rsidRPr="00FF0E0B" w:rsidRDefault="00FF0E0B" w:rsidP="00FF0E0B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</w:pPr>
      <w:r w:rsidRPr="00FF0E0B"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  <w:t>Diagnóstico, tratamiento, diagnóstico diferencial</w:t>
      </w:r>
    </w:p>
    <w:p w:rsidR="00FF0E0B" w:rsidRPr="00FF0E0B" w:rsidRDefault="00FF0E0B" w:rsidP="00FF0E0B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</w:pPr>
    </w:p>
    <w:p w:rsidR="00FF0E0B" w:rsidRPr="00FF0E0B" w:rsidRDefault="00FF0E0B" w:rsidP="00FF0E0B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</w:pPr>
      <w:r w:rsidRPr="00FF0E0B"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  <w:t>Actualización en opciones de tratamientos de claudicaciones frecuentes del pie equino. </w:t>
      </w:r>
    </w:p>
    <w:p w:rsidR="00FF0E0B" w:rsidRPr="00FF0E0B" w:rsidRDefault="00FF0E0B" w:rsidP="00FF0E0B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</w:pPr>
      <w:r w:rsidRPr="00FF0E0B"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  <w:t>Rehabilitación de lesiones musculo esqueléticas.</w:t>
      </w:r>
    </w:p>
    <w:p w:rsidR="00FF0E0B" w:rsidRPr="00FF0E0B" w:rsidRDefault="00FF0E0B" w:rsidP="00FF0E0B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</w:pPr>
      <w:r w:rsidRPr="00FF0E0B"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  <w:t>Cirugías frecuentes con el caballo en pie</w:t>
      </w:r>
    </w:p>
    <w:p w:rsidR="00FF0E0B" w:rsidRPr="00FF0E0B" w:rsidRDefault="00FF0E0B" w:rsidP="00FF0E0B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</w:pPr>
    </w:p>
    <w:p w:rsidR="00FF0E0B" w:rsidRPr="00FF0E0B" w:rsidRDefault="00FF0E0B" w:rsidP="00FF0E0B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</w:pPr>
    </w:p>
    <w:p w:rsidR="00FF0E0B" w:rsidRPr="00FF0E0B" w:rsidRDefault="00FF0E0B" w:rsidP="00FF0E0B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</w:pPr>
    </w:p>
    <w:p w:rsidR="00FF0E0B" w:rsidRPr="00FF0E0B" w:rsidRDefault="00FF0E0B" w:rsidP="00FF0E0B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</w:pPr>
      <w:r w:rsidRPr="00FF0E0B"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  <w:t>Llamado a presentación de trabajos científicos. Los resúmenes de los mismos se reciben hasta el 2 de mayo de 2017 </w:t>
      </w:r>
    </w:p>
    <w:p w:rsidR="00FF0E0B" w:rsidRPr="00FF0E0B" w:rsidRDefault="00FF0E0B" w:rsidP="00FF0E0B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</w:pPr>
    </w:p>
    <w:p w:rsidR="00FF0E0B" w:rsidRPr="00FF0E0B" w:rsidRDefault="00FF0E0B" w:rsidP="00FF0E0B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</w:pPr>
    </w:p>
    <w:p w:rsidR="00FF0E0B" w:rsidRPr="00FF0E0B" w:rsidRDefault="00FF0E0B" w:rsidP="00FF0E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</w:pPr>
      <w:r w:rsidRPr="00FF0E0B"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  <w:t xml:space="preserve">Aranceles:                            Inscripción temprana                                   Inscripción desde el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  <w:t xml:space="preserve">                                                                                                                                        </w:t>
      </w:r>
    </w:p>
    <w:p w:rsidR="00FF0E0B" w:rsidRPr="00FF0E0B" w:rsidRDefault="00FF0E0B" w:rsidP="00FF0E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</w:pPr>
      <w:r w:rsidRPr="00FF0E0B"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  <w:t xml:space="preserve">             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  <w:t xml:space="preserve">                           </w:t>
      </w:r>
      <w:proofErr w:type="gramStart"/>
      <w:r w:rsidRPr="00FF0E0B"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  <w:t>hasta</w:t>
      </w:r>
      <w:proofErr w:type="gramEnd"/>
      <w:r w:rsidRPr="00FF0E0B"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  <w:t xml:space="preserve"> el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  <w:t>9</w:t>
      </w:r>
      <w:r w:rsidRPr="00FF0E0B"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  <w:t xml:space="preserve"> de junio 2017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  <w:t xml:space="preserve">                                       10</w:t>
      </w:r>
      <w:r w:rsidRPr="00FF0E0B"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  <w:t xml:space="preserve"> de junio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  <w:t xml:space="preserve"> 2017</w:t>
      </w:r>
    </w:p>
    <w:p w:rsidR="00FF0E0B" w:rsidRPr="00FF0E0B" w:rsidRDefault="00FF0E0B" w:rsidP="00FF0E0B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</w:pPr>
    </w:p>
    <w:p w:rsidR="00FF0E0B" w:rsidRPr="00FF0E0B" w:rsidRDefault="00FF0E0B" w:rsidP="00FF0E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</w:pPr>
      <w:r w:rsidRPr="00FF0E0B"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  <w:t>Veterinarios Socios                  $  1450                                                          $  1900</w:t>
      </w:r>
    </w:p>
    <w:p w:rsidR="00FF0E0B" w:rsidRPr="00FF0E0B" w:rsidRDefault="00FF0E0B" w:rsidP="00FF0E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  <w:t>V</w:t>
      </w:r>
      <w:r w:rsidRPr="00FF0E0B"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  <w:t>eterinarios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  <w:t xml:space="preserve"> </w:t>
      </w:r>
      <w:r w:rsidRPr="00FF0E0B"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  <w:t>No Socios            $  2100                                                          $  2550</w:t>
      </w:r>
    </w:p>
    <w:p w:rsidR="00FF0E0B" w:rsidRPr="00FF0E0B" w:rsidRDefault="00FF0E0B" w:rsidP="00FF0E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</w:pPr>
      <w:r w:rsidRPr="00FF0E0B"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  <w:t>Estudiantes Socios               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  <w:t xml:space="preserve"> </w:t>
      </w:r>
      <w:r w:rsidRPr="00FF0E0B"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  <w:t xml:space="preserve">  $  1050                                                          $ 1350</w:t>
      </w:r>
    </w:p>
    <w:p w:rsidR="00FF0E0B" w:rsidRPr="00FF0E0B" w:rsidRDefault="00FF0E0B" w:rsidP="00FF0E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</w:pPr>
      <w:r w:rsidRPr="00FF0E0B"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  <w:t>Estudiantes No Socios             $  1600                                                          $ 1900</w:t>
      </w:r>
    </w:p>
    <w:p w:rsidR="00FF0E0B" w:rsidRPr="00FF0E0B" w:rsidRDefault="00FF0E0B" w:rsidP="00FF0E0B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</w:pPr>
    </w:p>
    <w:p w:rsidR="00FF0E0B" w:rsidRDefault="00FF0E0B" w:rsidP="00FF0E0B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</w:pPr>
    </w:p>
    <w:p w:rsidR="00FF0E0B" w:rsidRDefault="00FF0E0B" w:rsidP="00FF0E0B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</w:pPr>
    </w:p>
    <w:p w:rsidR="00FF0E0B" w:rsidRPr="00FF0E0B" w:rsidRDefault="00FF0E0B" w:rsidP="00FF0E0B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</w:pPr>
      <w:r w:rsidRPr="00FF0E0B"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  <w:t>Inscripciones y mayor información en </w:t>
      </w:r>
      <w:hyperlink r:id="rId5" w:tgtFrame="_blank" w:history="1">
        <w:r w:rsidRPr="00FF0E0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es-AR"/>
          </w:rPr>
          <w:t>asocaave@gmail.com</w:t>
        </w:r>
      </w:hyperlink>
      <w:r w:rsidRPr="00FF0E0B"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  <w:t> </w:t>
      </w:r>
    </w:p>
    <w:p w:rsidR="001D4AA0" w:rsidRDefault="001D4AA0" w:rsidP="001D4AA0">
      <w:r>
        <w:t xml:space="preserve">                  </w:t>
      </w:r>
    </w:p>
    <w:p w:rsidR="001D4AA0" w:rsidRPr="001D4AA0" w:rsidRDefault="001D4AA0" w:rsidP="001D4AA0">
      <w:pPr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>
        <w:t xml:space="preserve">                  </w:t>
      </w:r>
      <w:proofErr w:type="gramStart"/>
      <w:r w:rsidRPr="001D4AA0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web</w:t>
      </w:r>
      <w:proofErr w:type="gramEnd"/>
      <w:r w:rsidRPr="001D4AA0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: aave.com.ar</w:t>
      </w:r>
    </w:p>
    <w:p w:rsidR="001D4AA0" w:rsidRPr="001D4AA0" w:rsidRDefault="001D4AA0" w:rsidP="001D4AA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1D4AA0">
        <w:rPr>
          <w:rFonts w:ascii="Arial" w:eastAsia="Times New Roman" w:hAnsi="Arial" w:cs="Arial"/>
          <w:color w:val="222222"/>
          <w:sz w:val="24"/>
          <w:szCs w:val="24"/>
          <w:lang w:eastAsia="es-AR"/>
        </w:rPr>
        <w:t xml:space="preserve">             </w:t>
      </w:r>
      <w:proofErr w:type="spellStart"/>
      <w:proofErr w:type="gramStart"/>
      <w:r w:rsidRPr="001D4AA0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fb</w:t>
      </w:r>
      <w:proofErr w:type="spellEnd"/>
      <w:proofErr w:type="gramEnd"/>
      <w:r w:rsidRPr="001D4AA0">
        <w:rPr>
          <w:rFonts w:ascii="Arial" w:eastAsia="Times New Roman" w:hAnsi="Arial" w:cs="Arial"/>
          <w:color w:val="222222"/>
          <w:sz w:val="24"/>
          <w:szCs w:val="24"/>
          <w:lang w:eastAsia="es-AR"/>
        </w:rPr>
        <w:t xml:space="preserve">: </w:t>
      </w:r>
      <w:proofErr w:type="spellStart"/>
      <w:r w:rsidRPr="001D4AA0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Asociacion</w:t>
      </w:r>
      <w:proofErr w:type="spellEnd"/>
      <w:r w:rsidRPr="001D4AA0">
        <w:rPr>
          <w:rFonts w:ascii="Arial" w:eastAsia="Times New Roman" w:hAnsi="Arial" w:cs="Arial"/>
          <w:color w:val="222222"/>
          <w:sz w:val="24"/>
          <w:szCs w:val="24"/>
          <w:lang w:eastAsia="es-AR"/>
        </w:rPr>
        <w:t xml:space="preserve"> Argentina Veterinaria Equina</w:t>
      </w:r>
    </w:p>
    <w:p w:rsidR="008A4510" w:rsidRDefault="008A4510" w:rsidP="00FF0E0B"/>
    <w:p w:rsidR="001D4AA0" w:rsidRDefault="001D4AA0" w:rsidP="00FF0E0B"/>
    <w:p w:rsidR="001D4AA0" w:rsidRDefault="001D4AA0" w:rsidP="00FF0E0B"/>
    <w:p w:rsidR="001D4AA0" w:rsidRDefault="001D4AA0" w:rsidP="00FF0E0B"/>
    <w:p w:rsidR="001D4AA0" w:rsidRDefault="001D4AA0" w:rsidP="00FF0E0B"/>
    <w:bookmarkEnd w:id="0"/>
    <w:p w:rsidR="001D4AA0" w:rsidRPr="00FF0E0B" w:rsidRDefault="001D4AA0" w:rsidP="00FF0E0B"/>
    <w:sectPr w:rsidR="001D4AA0" w:rsidRPr="00FF0E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4E7"/>
    <w:rsid w:val="00116A50"/>
    <w:rsid w:val="001D4AA0"/>
    <w:rsid w:val="002524E7"/>
    <w:rsid w:val="004F619F"/>
    <w:rsid w:val="008A4510"/>
    <w:rsid w:val="00C42578"/>
    <w:rsid w:val="00C727BA"/>
    <w:rsid w:val="00E82C44"/>
    <w:rsid w:val="00FF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FF0E0B"/>
  </w:style>
  <w:style w:type="character" w:styleId="Hipervnculo">
    <w:name w:val="Hyperlink"/>
    <w:basedOn w:val="Fuentedeprrafopredeter"/>
    <w:uiPriority w:val="99"/>
    <w:semiHidden/>
    <w:unhideWhenUsed/>
    <w:rsid w:val="00FF0E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FF0E0B"/>
  </w:style>
  <w:style w:type="character" w:styleId="Hipervnculo">
    <w:name w:val="Hyperlink"/>
    <w:basedOn w:val="Fuentedeprrafopredeter"/>
    <w:uiPriority w:val="99"/>
    <w:semiHidden/>
    <w:unhideWhenUsed/>
    <w:rsid w:val="00FF0E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4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6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2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28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0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1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36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0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ocaav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2017-03-06T23:39:00Z</dcterms:created>
  <dcterms:modified xsi:type="dcterms:W3CDTF">2017-03-06T23:39:00Z</dcterms:modified>
</cp:coreProperties>
</file>